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41" w:rsidRDefault="00302C1A" w:rsidP="00302C1A">
      <w:pPr>
        <w:jc w:val="center"/>
        <w:rPr>
          <w:b/>
          <w:sz w:val="36"/>
          <w:szCs w:val="36"/>
        </w:rPr>
      </w:pPr>
      <w:r w:rsidRPr="00302C1A">
        <w:rPr>
          <w:rFonts w:hint="eastAsia"/>
          <w:b/>
          <w:sz w:val="36"/>
          <w:szCs w:val="36"/>
        </w:rPr>
        <w:t>如何防范员工离职风险</w:t>
      </w:r>
    </w:p>
    <w:p w:rsidR="00302C1A" w:rsidRDefault="00302C1A" w:rsidP="00302C1A">
      <w:pPr>
        <w:jc w:val="center"/>
        <w:rPr>
          <w:b/>
          <w:sz w:val="36"/>
          <w:szCs w:val="36"/>
        </w:rPr>
      </w:pP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员工离职时期是劳资关系最敏感的时期，不管是员工自动提出离职，还是员工被企业辞退，防范员工离职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风险都是企业不可不做的一门功课。员工离职会给企业带来哪些风险？如何防范员工离职风险，为企业节约人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力成本？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虽然各行各业防范员工离职风险的做法有所不同，但万变不离其宗！下面我们从实战经验中给大家总结一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些方法流程，以便大家参考，帮助我们少走弯路，直达成功。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防范员工离职风险，一般要做好五个部分的工作。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1.</w:t>
      </w:r>
      <w:r w:rsidRPr="00302C1A">
        <w:rPr>
          <w:rFonts w:hint="eastAsia"/>
          <w:sz w:val="24"/>
          <w:szCs w:val="24"/>
        </w:rPr>
        <w:t>防范泄密风险。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2.</w:t>
      </w:r>
      <w:r w:rsidRPr="00302C1A">
        <w:rPr>
          <w:rFonts w:hint="eastAsia"/>
          <w:sz w:val="24"/>
          <w:szCs w:val="24"/>
        </w:rPr>
        <w:t>防范集体跳槽风险。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3.</w:t>
      </w:r>
      <w:r w:rsidRPr="00302C1A">
        <w:rPr>
          <w:rFonts w:hint="eastAsia"/>
          <w:sz w:val="24"/>
          <w:szCs w:val="24"/>
        </w:rPr>
        <w:t>防范法律风险。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4.</w:t>
      </w:r>
      <w:r w:rsidRPr="00302C1A">
        <w:rPr>
          <w:rFonts w:hint="eastAsia"/>
          <w:sz w:val="24"/>
          <w:szCs w:val="24"/>
        </w:rPr>
        <w:t>防范客户流失风险。</w:t>
      </w:r>
    </w:p>
    <w:p w:rsidR="00302C1A" w:rsidRP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5.</w:t>
      </w:r>
      <w:r w:rsidRPr="00302C1A">
        <w:rPr>
          <w:rFonts w:hint="eastAsia"/>
          <w:sz w:val="24"/>
          <w:szCs w:val="24"/>
        </w:rPr>
        <w:t>防范岗位空缺风险。</w:t>
      </w:r>
    </w:p>
    <w:p w:rsidR="00302C1A" w:rsidRDefault="00302C1A" w:rsidP="00302C1A">
      <w:pPr>
        <w:jc w:val="left"/>
        <w:rPr>
          <w:sz w:val="24"/>
          <w:szCs w:val="24"/>
        </w:rPr>
      </w:pPr>
      <w:r w:rsidRPr="00302C1A">
        <w:rPr>
          <w:rFonts w:hint="eastAsia"/>
          <w:sz w:val="24"/>
          <w:szCs w:val="24"/>
        </w:rPr>
        <w:t>•</w:t>
      </w:r>
      <w:r w:rsidRPr="00302C1A">
        <w:rPr>
          <w:rFonts w:hint="eastAsia"/>
          <w:sz w:val="24"/>
          <w:szCs w:val="24"/>
        </w:rPr>
        <w:t xml:space="preserve"> </w:t>
      </w:r>
      <w:r w:rsidRPr="00302C1A">
        <w:rPr>
          <w:rFonts w:hint="eastAsia"/>
          <w:sz w:val="24"/>
          <w:szCs w:val="24"/>
        </w:rPr>
        <w:t>防范泄密风险应做好整体风险的把控，并在离职前做好风险预防措施。</w:t>
      </w: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172720</wp:posOffset>
            </wp:positionV>
            <wp:extent cx="6014085" cy="2514600"/>
            <wp:effectExtent l="19050" t="0" r="571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20320</wp:posOffset>
            </wp:positionV>
            <wp:extent cx="5457825" cy="22764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86995</wp:posOffset>
            </wp:positionV>
            <wp:extent cx="5505450" cy="247650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163196</wp:posOffset>
            </wp:positionV>
            <wp:extent cx="5581650" cy="167359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7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20320</wp:posOffset>
            </wp:positionV>
            <wp:extent cx="5457825" cy="1838325"/>
            <wp:effectExtent l="19050" t="0" r="9525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4260C4" w:rsidP="00302C1A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153670</wp:posOffset>
            </wp:positionV>
            <wp:extent cx="6854825" cy="7286625"/>
            <wp:effectExtent l="19050" t="0" r="3175" b="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Default="00302C1A" w:rsidP="00302C1A">
      <w:pPr>
        <w:jc w:val="left"/>
        <w:rPr>
          <w:sz w:val="24"/>
          <w:szCs w:val="24"/>
        </w:rPr>
      </w:pPr>
    </w:p>
    <w:p w:rsidR="00302C1A" w:rsidRPr="00302C1A" w:rsidRDefault="00302C1A" w:rsidP="00302C1A">
      <w:pPr>
        <w:jc w:val="left"/>
        <w:rPr>
          <w:sz w:val="24"/>
          <w:szCs w:val="24"/>
        </w:rPr>
      </w:pPr>
    </w:p>
    <w:sectPr w:rsidR="00302C1A" w:rsidRPr="00302C1A" w:rsidSect="002C20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41" w:rsidRDefault="00F61F41" w:rsidP="004260C4">
      <w:pPr>
        <w:spacing w:after="0" w:line="240" w:lineRule="auto"/>
      </w:pPr>
      <w:r>
        <w:separator/>
      </w:r>
    </w:p>
  </w:endnote>
  <w:endnote w:type="continuationSeparator" w:id="1">
    <w:p w:rsidR="00F61F41" w:rsidRDefault="00F61F41" w:rsidP="004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0" w:rsidRDefault="002D51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0" w:rsidRDefault="002D51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0" w:rsidRDefault="002D51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41" w:rsidRDefault="00F61F41" w:rsidP="004260C4">
      <w:pPr>
        <w:spacing w:after="0" w:line="240" w:lineRule="auto"/>
      </w:pPr>
      <w:r>
        <w:separator/>
      </w:r>
    </w:p>
  </w:footnote>
  <w:footnote w:type="continuationSeparator" w:id="1">
    <w:p w:rsidR="00F61F41" w:rsidRDefault="00F61F41" w:rsidP="0042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0" w:rsidRDefault="002D51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C4" w:rsidRDefault="004260C4">
    <w:pPr>
      <w:pStyle w:val="a4"/>
    </w:pPr>
  </w:p>
  <w:p w:rsidR="004260C4" w:rsidRDefault="004260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B0" w:rsidRDefault="002D51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C1A"/>
    <w:rsid w:val="000340E7"/>
    <w:rsid w:val="0024277B"/>
    <w:rsid w:val="002C20E1"/>
    <w:rsid w:val="002D51B0"/>
    <w:rsid w:val="00302C1A"/>
    <w:rsid w:val="004260C4"/>
    <w:rsid w:val="004F23F1"/>
    <w:rsid w:val="005B3A9E"/>
    <w:rsid w:val="008556E1"/>
    <w:rsid w:val="00AA5CE3"/>
    <w:rsid w:val="00AE3596"/>
    <w:rsid w:val="00B66738"/>
    <w:rsid w:val="00B847ED"/>
    <w:rsid w:val="00D32E87"/>
    <w:rsid w:val="00D52C47"/>
    <w:rsid w:val="00D90498"/>
    <w:rsid w:val="00DA0662"/>
    <w:rsid w:val="00DD55AC"/>
    <w:rsid w:val="00F61F41"/>
    <w:rsid w:val="00FA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8"/>
    <w:pPr>
      <w:widowControl w:val="0"/>
    </w:pPr>
  </w:style>
  <w:style w:type="paragraph" w:styleId="1">
    <w:name w:val="heading 1"/>
    <w:basedOn w:val="a"/>
    <w:link w:val="1Char"/>
    <w:uiPriority w:val="9"/>
    <w:qFormat/>
    <w:rsid w:val="00B66738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66738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673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6673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302C1A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2C1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60C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260C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2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9881-F020-4413-8A33-2DA41EFE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fanhm</cp:lastModifiedBy>
  <cp:revision>3</cp:revision>
  <dcterms:created xsi:type="dcterms:W3CDTF">2015-08-31T06:43:00Z</dcterms:created>
  <dcterms:modified xsi:type="dcterms:W3CDTF">2019-05-08T03:35:00Z</dcterms:modified>
</cp:coreProperties>
</file>